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40" w:lineRule="auto"/>
        <w:jc w:val="center"/>
        <w:rPr>
          <w:rFonts w:hint="eastAsia" w:ascii="黑体" w:hAnsi="黑体" w:eastAsia="黑体" w:cs="黑体"/>
          <w:bCs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2019年度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“</w:t>
      </w:r>
      <w:r>
        <w:rPr>
          <w:rFonts w:hint="eastAsia" w:ascii="黑体" w:hAnsi="黑体" w:eastAsia="黑体" w:cs="黑体"/>
          <w:bCs/>
          <w:sz w:val="32"/>
          <w:szCs w:val="32"/>
        </w:rPr>
        <w:t>广州市少儿阅读之星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”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zh-CN"/>
        </w:rPr>
        <w:t>评选申报表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“</w:t>
      </w:r>
      <w:r>
        <w:rPr>
          <w:rFonts w:hint="eastAsia" w:ascii="宋体" w:hAnsi="宋体" w:cs="宋体"/>
          <w:bCs/>
          <w:color w:val="000000"/>
          <w:szCs w:val="21"/>
        </w:rPr>
        <w:t>广州市少儿阅读之星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”</w:t>
      </w:r>
      <w:r>
        <w:rPr>
          <w:rFonts w:hint="eastAsia" w:ascii="宋体" w:hAnsi="宋体" w:cs="宋体"/>
          <w:bCs/>
          <w:color w:val="000000"/>
          <w:szCs w:val="21"/>
        </w:rPr>
        <w:t>年龄须在3-18岁，热爱公共图书馆和阅读，文明使用公共图书馆服务，利用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公共</w:t>
      </w:r>
      <w:r>
        <w:rPr>
          <w:rFonts w:hint="eastAsia" w:ascii="宋体" w:hAnsi="宋体" w:cs="宋体"/>
          <w:bCs/>
          <w:color w:val="000000"/>
          <w:szCs w:val="21"/>
        </w:rPr>
        <w:t>图书馆馆藏文献的频率较高（以系统统计记录为依据，每年外借文献不少于100册，不含续借），并参考以下指标：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（1）积极参与公共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图书馆</w:t>
      </w:r>
      <w:r>
        <w:rPr>
          <w:rFonts w:hint="eastAsia" w:ascii="宋体" w:hAnsi="宋体" w:cs="宋体"/>
          <w:bCs/>
          <w:color w:val="000000"/>
          <w:szCs w:val="21"/>
        </w:rPr>
        <w:t>组织的各类少儿读者活动；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（2）借助图书馆馆藏资源或服务在学业上获得了奖励。</w:t>
      </w:r>
    </w:p>
    <w:p>
      <w:pPr>
        <w:pStyle w:val="2"/>
        <w:widowControl/>
        <w:spacing w:before="0" w:beforeAutospacing="0" w:after="0" w:afterAutospacing="0" w:line="240" w:lineRule="auto"/>
        <w:jc w:val="both"/>
        <w:rPr>
          <w:rFonts w:hint="eastAsia" w:ascii="Verdana" w:hAnsi="Verdana" w:eastAsia="宋体" w:cs="宋体"/>
          <w:color w:val="000000"/>
          <w:sz w:val="21"/>
          <w:szCs w:val="21"/>
        </w:r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410"/>
        <w:gridCol w:w="930"/>
        <w:gridCol w:w="762"/>
        <w:gridCol w:w="1218"/>
        <w:gridCol w:w="1260"/>
        <w:gridCol w:w="720"/>
        <w:gridCol w:w="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读者证号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2019年度借阅量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推荐单位</w:t>
            </w:r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推荐单位联系人/联系方式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 w:bidi="ar"/>
              </w:rPr>
              <w:t>自我推荐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（必填项，500字以内）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99" w:firstLineChars="207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widowControl/>
              <w:ind w:firstLine="499" w:firstLineChars="207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widowControl/>
              <w:ind w:firstLine="499" w:firstLineChars="207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同时推荐单项评选（可选项）</w:t>
            </w: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如参选，下列选项仅能选择一项，在</w:t>
            </w:r>
            <w:r>
              <w:rPr>
                <w:rFonts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Cs/>
                <w:sz w:val="24"/>
                <w:szCs w:val="24"/>
              </w:rPr>
              <w:t>内打“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√</w:t>
            </w:r>
            <w:r>
              <w:rPr>
                <w:rFonts w:hint="eastAsia"/>
                <w:bCs/>
                <w:sz w:val="24"/>
                <w:szCs w:val="24"/>
              </w:rPr>
              <w:t>”</w:t>
            </w:r>
          </w:p>
          <w:p>
            <w:pPr>
              <w:spacing w:line="40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Cs/>
                <w:sz w:val="24"/>
                <w:szCs w:val="24"/>
              </w:rPr>
              <w:t>“文学之星”（2019年度借阅文学类文献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  <w:szCs w:val="24"/>
              </w:rPr>
              <w:t>册）</w:t>
            </w:r>
          </w:p>
          <w:p>
            <w:pPr>
              <w:spacing w:line="40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Cs/>
                <w:sz w:val="24"/>
                <w:szCs w:val="24"/>
              </w:rPr>
              <w:t>“科普之星”（2019年度借阅科普类文献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  <w:szCs w:val="24"/>
              </w:rPr>
              <w:t>册）</w:t>
            </w:r>
          </w:p>
          <w:p>
            <w:pPr>
              <w:spacing w:line="40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Cs/>
                <w:sz w:val="24"/>
                <w:szCs w:val="24"/>
              </w:rPr>
              <w:t>“绘本之星”（2019年度借阅绘本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  <w:szCs w:val="24"/>
              </w:rPr>
              <w:t>册）</w:t>
            </w:r>
          </w:p>
          <w:p>
            <w:pPr>
              <w:spacing w:line="40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Cs/>
                <w:sz w:val="24"/>
                <w:szCs w:val="24"/>
              </w:rPr>
              <w:t>“汽图之星”（2019年度通过汽车图书馆借阅文献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  <w:szCs w:val="24"/>
              </w:rPr>
              <w:t>册）</w:t>
            </w:r>
          </w:p>
          <w:p>
            <w:pPr>
              <w:spacing w:line="40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Cs/>
                <w:sz w:val="24"/>
                <w:szCs w:val="24"/>
              </w:rPr>
              <w:t>“校园之星”（2019年度通过与公共图书馆合作的学校网点借阅文献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  <w:szCs w:val="24"/>
              </w:rPr>
              <w:t>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曾获何种奖励、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证明材料（可另附纸）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、个人借书阅读清单（单独发电子文档）</w:t>
            </w: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15" w:lineRule="atLeast"/>
      <w:jc w:val="left"/>
    </w:pPr>
    <w:rPr>
      <w:rFonts w:ascii="微软雅黑" w:hAnsi="微软雅黑" w:eastAsia="微软雅黑"/>
      <w:color w:val="3C3C3C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岁月静好</cp:lastModifiedBy>
  <dcterms:modified xsi:type="dcterms:W3CDTF">2020-02-25T02:01:46Z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